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52.00000000000003" w:lineRule="auto"/>
        <w:jc w:val="center"/>
        <w:rPr>
          <w:b w:val="1"/>
          <w:color w:val="40a691"/>
          <w:sz w:val="40"/>
          <w:szCs w:val="40"/>
        </w:rPr>
      </w:pPr>
      <w:r w:rsidDel="00000000" w:rsidR="00000000" w:rsidRPr="00000000">
        <w:rPr>
          <w:b w:val="1"/>
          <w:color w:val="40a691"/>
          <w:sz w:val="40"/>
          <w:szCs w:val="40"/>
          <w:rtl w:val="0"/>
        </w:rPr>
        <w:t xml:space="preserve">Humana 2025 AoR &amp; Recertification Deadlines</w:t>
      </w:r>
    </w:p>
    <w:p w:rsidR="00000000" w:rsidDel="00000000" w:rsidP="00000000" w:rsidRDefault="00000000" w:rsidRPr="00000000" w14:paraId="00000002">
      <w:pPr>
        <w:spacing w:after="240" w:before="240" w:line="252.00000000000003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color w:val="203864"/>
          <w:sz w:val="26"/>
          <w:szCs w:val="26"/>
        </w:rPr>
      </w:pPr>
      <w:r w:rsidDel="00000000" w:rsidR="00000000" w:rsidRPr="00000000">
        <w:rPr>
          <w:b w:val="1"/>
          <w:color w:val="203864"/>
          <w:sz w:val="26"/>
          <w:szCs w:val="26"/>
          <w:rtl w:val="0"/>
        </w:rPr>
        <w:t xml:space="preserve">Humana agents have until 9/30/2024 to complete recertification to ensure they remain the AoR on their books, or they will be removed as AoR. 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color w:val="203864"/>
          <w:sz w:val="26"/>
          <w:szCs w:val="26"/>
        </w:rPr>
      </w:pPr>
      <w:r w:rsidDel="00000000" w:rsidR="00000000" w:rsidRPr="00000000">
        <w:rPr>
          <w:b w:val="1"/>
          <w:color w:val="203864"/>
          <w:sz w:val="26"/>
          <w:szCs w:val="26"/>
          <w:rtl w:val="0"/>
        </w:rPr>
        <w:t xml:space="preserve">Technically, agents have until 11/30/2024 to complete their Humana recertification, but Humana can’t guarantee their books will be protected if they wait until then, which is why Humana HIGHLY suggests agent recertify by 9/30 each year.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color w:val="203864"/>
          <w:sz w:val="28"/>
          <w:szCs w:val="28"/>
        </w:rPr>
      </w:pPr>
      <w:r w:rsidDel="00000000" w:rsidR="00000000" w:rsidRPr="00000000">
        <w:rPr>
          <w:b w:val="1"/>
          <w:color w:val="20386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color w:val="203864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HUMANA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203864"/>
          <w:u w:val="single"/>
          <w:rtl w:val="0"/>
        </w:rPr>
        <w:t xml:space="preserve">WILL NOT MOVE THE BUSINESS BACK TO THE ORIGINAL AOR ON THE POLICY SHOULD THEY BECOME RECERTIFIED AFTER 10/1, AND 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HUMANA </w:t>
      </w:r>
      <w:r w:rsidDel="00000000" w:rsidR="00000000" w:rsidRPr="00000000">
        <w:rPr>
          <w:b w:val="1"/>
          <w:color w:val="203864"/>
          <w:u w:val="single"/>
          <w:rtl w:val="0"/>
        </w:rPr>
        <w:t xml:space="preserve">WILL DENY ALL REQUESTS TO DO SO</w:t>
      </w:r>
      <w:r w:rsidDel="00000000" w:rsidR="00000000" w:rsidRPr="00000000">
        <w:rPr>
          <w:b w:val="1"/>
          <w:color w:val="20386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color w:val="203864"/>
          <w:sz w:val="28"/>
          <w:szCs w:val="28"/>
        </w:rPr>
      </w:pPr>
      <w:r w:rsidDel="00000000" w:rsidR="00000000" w:rsidRPr="00000000">
        <w:rPr>
          <w:b w:val="1"/>
          <w:color w:val="203864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color w:val="40a691"/>
          <w:sz w:val="28"/>
          <w:szCs w:val="28"/>
        </w:rPr>
      </w:pPr>
      <w:r w:rsidDel="00000000" w:rsidR="00000000" w:rsidRPr="00000000">
        <w:rPr>
          <w:b w:val="1"/>
          <w:color w:val="40a691"/>
          <w:sz w:val="28"/>
          <w:szCs w:val="28"/>
          <w:u w:val="single"/>
          <w:rtl w:val="0"/>
        </w:rPr>
        <w:t xml:space="preserve">Timelines &amp; Deadlines</w:t>
      </w:r>
      <w:r w:rsidDel="00000000" w:rsidR="00000000" w:rsidRPr="00000000">
        <w:rPr>
          <w:b w:val="1"/>
          <w:color w:val="40a69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rPr>
          <w:color w:val="40a691"/>
        </w:rPr>
      </w:pPr>
      <w:r w:rsidDel="00000000" w:rsidR="00000000" w:rsidRPr="00000000">
        <w:rPr>
          <w:color w:val="40a691"/>
          <w:sz w:val="24"/>
          <w:szCs w:val="24"/>
          <w:rtl w:val="0"/>
        </w:rPr>
        <w:t xml:space="preserve">A report of all agents who have not recertified for 2025, who currently have active business as-of 9/30 will be run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rPr>
          <w:color w:val="40a691"/>
        </w:rPr>
      </w:pPr>
      <w:r w:rsidDel="00000000" w:rsidR="00000000" w:rsidRPr="00000000">
        <w:rPr>
          <w:color w:val="40a691"/>
          <w:sz w:val="24"/>
          <w:szCs w:val="24"/>
          <w:rtl w:val="0"/>
        </w:rPr>
        <w:t xml:space="preserve">Humana will request to remove the non-certified writing agent as AoR from this business effective 10/1/24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  <w:rPr>
          <w:color w:val="40a691"/>
        </w:rPr>
      </w:pPr>
      <w:r w:rsidDel="00000000" w:rsidR="00000000" w:rsidRPr="00000000">
        <w:rPr>
          <w:color w:val="40a691"/>
          <w:sz w:val="24"/>
          <w:szCs w:val="24"/>
          <w:rtl w:val="0"/>
        </w:rPr>
        <w:t xml:space="preserve">If another agent writes a plan that falls under the Protect the AoR program, the ‘new’ writing agent will not become AoR for the 1/1/25 plan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Rule="auto"/>
        <w:ind w:left="720" w:hanging="360"/>
        <w:rPr>
          <w:color w:val="40a691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HUMANA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40a691"/>
          <w:sz w:val="24"/>
          <w:szCs w:val="24"/>
          <w:u w:val="single"/>
          <w:rtl w:val="0"/>
        </w:rPr>
        <w:t xml:space="preserve">WILL NOT MOVE THE BUSINESS BACK TO THE ORIGINAL AOR ON THE POLICY SHOULD THEY BECOME RECERTIFIED AFTER 10/1, AND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HUMANA </w:t>
      </w:r>
      <w:r w:rsidDel="00000000" w:rsidR="00000000" w:rsidRPr="00000000">
        <w:rPr>
          <w:b w:val="1"/>
          <w:color w:val="40a691"/>
          <w:sz w:val="24"/>
          <w:szCs w:val="24"/>
          <w:u w:val="single"/>
          <w:rtl w:val="0"/>
        </w:rPr>
        <w:t xml:space="preserve">WILL DENY ALL REQUESTS TO DO SO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after="240" w:before="240" w:lineRule="auto"/>
      <w:rPr/>
    </w:pPr>
    <w:r w:rsidDel="00000000" w:rsidR="00000000" w:rsidRPr="00000000">
      <w:rPr>
        <w:rFonts w:ascii="Verdana" w:cs="Verdana" w:eastAsia="Verdana" w:hAnsi="Verdana"/>
        <w:color w:val="333333"/>
        <w:sz w:val="18"/>
        <w:szCs w:val="18"/>
        <w:rtl w:val="0"/>
      </w:rPr>
      <w:t xml:space="preserve">For agent/broker use only. For questions, reach out to MCC Brokerage at 813-935-8361 or email us at mcc@mccbrokerage.com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