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444444"/>
          <w:sz w:val="54"/>
          <w:szCs w:val="54"/>
        </w:rPr>
      </w:pPr>
      <w:r w:rsidDel="00000000" w:rsidR="00000000" w:rsidRPr="00000000">
        <w:rPr>
          <w:color w:val="444444"/>
          <w:sz w:val="54"/>
          <w:szCs w:val="54"/>
        </w:rPr>
        <w:drawing>
          <wp:inline distB="114300" distT="114300" distL="114300" distR="114300">
            <wp:extent cx="2014538" cy="4700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14538" cy="4700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color w:val="444444"/>
          <w:sz w:val="54"/>
          <w:szCs w:val="54"/>
        </w:rPr>
      </w:pPr>
      <w:r w:rsidDel="00000000" w:rsidR="00000000" w:rsidRPr="00000000">
        <w:rPr>
          <w:color w:val="444444"/>
          <w:sz w:val="54"/>
          <w:szCs w:val="54"/>
          <w:rtl w:val="0"/>
        </w:rPr>
        <w:t xml:space="preserve">Medicare Advantage Announcement</w:t>
      </w:r>
    </w:p>
    <w:p w:rsidR="00000000" w:rsidDel="00000000" w:rsidP="00000000" w:rsidRDefault="00000000" w:rsidRPr="00000000" w14:paraId="00000003">
      <w:pPr>
        <w:rPr>
          <w:color w:val="444444"/>
          <w:sz w:val="54"/>
          <w:szCs w:val="54"/>
        </w:rPr>
      </w:pPr>
      <w:r w:rsidDel="00000000" w:rsidR="00000000" w:rsidRPr="00000000">
        <w:rPr>
          <w:rtl w:val="0"/>
        </w:rPr>
      </w:r>
    </w:p>
    <w:p w:rsidR="00000000" w:rsidDel="00000000" w:rsidP="00000000" w:rsidRDefault="00000000" w:rsidRPr="00000000" w14:paraId="00000004">
      <w:pPr>
        <w:rPr>
          <w:color w:val="5d5d5d"/>
          <w:sz w:val="23"/>
          <w:szCs w:val="23"/>
        </w:rPr>
      </w:pPr>
      <w:r w:rsidDel="00000000" w:rsidR="00000000" w:rsidRPr="00000000">
        <w:rPr>
          <w:color w:val="5d5d5d"/>
          <w:sz w:val="23"/>
          <w:szCs w:val="23"/>
          <w:rtl w:val="0"/>
        </w:rPr>
        <w:t xml:space="preserve">Learn about a strategic alliance between Wellcare and Mutual of Omaha to offer affordable Medicare Advantage plans and how it applies to Georgia.</w:t>
      </w:r>
    </w:p>
    <w:p w:rsidR="00000000" w:rsidDel="00000000" w:rsidP="00000000" w:rsidRDefault="00000000" w:rsidRPr="00000000" w14:paraId="00000005">
      <w:pPr>
        <w:rPr>
          <w:color w:val="5d5d5d"/>
          <w:sz w:val="23"/>
          <w:szCs w:val="23"/>
        </w:rPr>
      </w:pPr>
      <w:r w:rsidDel="00000000" w:rsidR="00000000" w:rsidRPr="00000000">
        <w:rPr>
          <w:rtl w:val="0"/>
        </w:rPr>
      </w:r>
    </w:p>
    <w:p w:rsidR="00000000" w:rsidDel="00000000" w:rsidP="00000000" w:rsidRDefault="00000000" w:rsidRPr="00000000" w14:paraId="00000006">
      <w:pPr>
        <w:rPr>
          <w:color w:val="5d5d5d"/>
          <w:sz w:val="23"/>
          <w:szCs w:val="23"/>
        </w:rPr>
      </w:pPr>
      <w:r w:rsidDel="00000000" w:rsidR="00000000" w:rsidRPr="00000000">
        <w:rPr>
          <w:color w:val="5d5d5d"/>
          <w:sz w:val="23"/>
          <w:szCs w:val="23"/>
          <w:rtl w:val="0"/>
        </w:rPr>
        <w:t xml:space="preserve">Wellcare and Mutual of Omaha are two established and trusted Medicare brands, and the addition of Medicare Advantage plans to Mutual of Omaha's Medicare Solutions suite of products gives your clients even more options to choose from to meet their needs. </w:t>
      </w:r>
    </w:p>
    <w:p w:rsidR="00000000" w:rsidDel="00000000" w:rsidP="00000000" w:rsidRDefault="00000000" w:rsidRPr="00000000" w14:paraId="00000007">
      <w:pPr>
        <w:rPr>
          <w:color w:val="5d5d5d"/>
          <w:sz w:val="23"/>
          <w:szCs w:val="23"/>
        </w:rPr>
      </w:pPr>
      <w:r w:rsidDel="00000000" w:rsidR="00000000" w:rsidRPr="00000000">
        <w:rPr>
          <w:rtl w:val="0"/>
        </w:rPr>
      </w:r>
    </w:p>
    <w:p w:rsidR="00000000" w:rsidDel="00000000" w:rsidP="00000000" w:rsidRDefault="00000000" w:rsidRPr="00000000" w14:paraId="00000008">
      <w:pPr>
        <w:rPr>
          <w:color w:val="5d5d5d"/>
          <w:sz w:val="23"/>
          <w:szCs w:val="23"/>
        </w:rPr>
      </w:pPr>
      <w:r w:rsidDel="00000000" w:rsidR="00000000" w:rsidRPr="00000000">
        <w:rPr>
          <w:color w:val="5d5d5d"/>
          <w:sz w:val="23"/>
          <w:szCs w:val="23"/>
          <w:rtl w:val="0"/>
        </w:rPr>
        <w:t xml:space="preserve">It's important to make sure you're aware of Medicare Advantage plans that may be right for your client's situation. This training presentation will outline competitive benefits of the Wellcare Mutual of Omaha cobranded PPO plans in Georgia. We look forward to offering flexible senior health solutions during AEP. </w:t>
      </w:r>
    </w:p>
    <w:p w:rsidR="00000000" w:rsidDel="00000000" w:rsidP="00000000" w:rsidRDefault="00000000" w:rsidRPr="00000000" w14:paraId="00000009">
      <w:pPr>
        <w:rPr>
          <w:color w:val="5d5d5d"/>
          <w:sz w:val="23"/>
          <w:szCs w:val="23"/>
        </w:rPr>
      </w:pPr>
      <w:r w:rsidDel="00000000" w:rsidR="00000000" w:rsidRPr="00000000">
        <w:rPr>
          <w:color w:val="5d5d5d"/>
          <w:sz w:val="23"/>
          <w:szCs w:val="23"/>
        </w:rPr>
        <w:drawing>
          <wp:inline distB="114300" distT="114300" distL="114300" distR="114300">
            <wp:extent cx="5943600" cy="29718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color w:val="5d5d5d"/>
          <w:sz w:val="23"/>
          <w:szCs w:val="23"/>
        </w:rPr>
      </w:pPr>
      <w:r w:rsidDel="00000000" w:rsidR="00000000" w:rsidRPr="00000000">
        <w:rPr>
          <w:rtl w:val="0"/>
        </w:rPr>
      </w:r>
    </w:p>
    <w:p w:rsidR="00000000" w:rsidDel="00000000" w:rsidP="00000000" w:rsidRDefault="00000000" w:rsidRPr="00000000" w14:paraId="0000000B">
      <w:pPr>
        <w:jc w:val="center"/>
        <w:rPr/>
      </w:pPr>
      <w:hyperlink r:id="rId8">
        <w:r w:rsidDel="00000000" w:rsidR="00000000" w:rsidRPr="00000000">
          <w:rPr>
            <w:b w:val="1"/>
            <w:i w:val="1"/>
            <w:color w:val="ffffff"/>
            <w:sz w:val="23"/>
            <w:szCs w:val="23"/>
            <w:shd w:fill="105fa8" w:val="clear"/>
            <w:rtl w:val="0"/>
          </w:rPr>
          <w:t xml:space="preserve"> </w:t>
        </w:r>
      </w:hyperlink>
      <w:r w:rsidDel="00000000" w:rsidR="00000000" w:rsidRPr="00000000">
        <w:rPr>
          <w:rtl w:val="0"/>
        </w:rPr>
      </w:r>
    </w:p>
    <w:p w:rsidR="00000000" w:rsidDel="00000000" w:rsidP="00000000" w:rsidRDefault="00000000" w:rsidRPr="00000000" w14:paraId="0000000C">
      <w:pPr>
        <w:jc w:val="center"/>
        <w:rPr>
          <w:color w:val="5d5d5d"/>
          <w:sz w:val="40"/>
          <w:szCs w:val="40"/>
        </w:rPr>
      </w:pPr>
      <w:hyperlink r:id="rId9">
        <w:r w:rsidDel="00000000" w:rsidR="00000000" w:rsidRPr="00000000">
          <w:rPr>
            <w:b w:val="1"/>
            <w:color w:val="ffffff"/>
            <w:sz w:val="40"/>
            <w:szCs w:val="40"/>
            <w:shd w:fill="105fa8" w:val="clear"/>
            <w:rtl w:val="0"/>
          </w:rPr>
          <w:t xml:space="preserve"> Watch Now.  </w:t>
        </w:r>
      </w:hyperlink>
      <w:hyperlink r:id="rId10">
        <w:r w:rsidDel="00000000" w:rsidR="00000000" w:rsidRPr="00000000">
          <w:rPr>
            <w:b w:val="1"/>
            <w:i w:val="1"/>
            <w:color w:val="ffffff"/>
            <w:sz w:val="40"/>
            <w:szCs w:val="40"/>
            <w:shd w:fill="105fa8" w:val="clear"/>
            <w:rtl w:val="0"/>
          </w:rPr>
          <w:t xml:space="preserve"> </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urldefense.com/v3/__https:/click.e.mutualofomaha.com/?qs=6360b85ef1907d52d8df6ec8fbb1752b50aea63c12f944183711613938aaa93dfcfd70629dc787acb852a89958e8b1390fa0064b2f4f4f8f608aab4d4fc56ce5__;!!BgIKVS048w!t9LzmZvuBjT-Fosa8i8PfipBAOMAMQR_kyeXEUy0Cbc5_0__U68kGIMYfcXnegM3bqysZJxBZ5IfGxQO0EzJlcwjwBt2qqfF$" TargetMode="External"/><Relationship Id="rId9" Type="http://schemas.openxmlformats.org/officeDocument/2006/relationships/hyperlink" Target="https://urldefense.com/v3/__https:/click.e.mutualofomaha.com/?qs=6360b85ef1907d52d8df6ec8fbb1752b50aea63c12f944183711613938aaa93dfcfd70629dc787acb852a89958e8b1390fa0064b2f4f4f8f608aab4d4fc56ce5__;!!BgIKVS048w!t9LzmZvuBjT-Fosa8i8PfipBAOMAMQR_kyeXEUy0Cbc5_0__U68kGIMYfcXnegM3bqysZJxBZ5IfGxQO0EzJlcwjwBt2qqf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urldefense.com/v3/__https:/click.e.mutualofomaha.com/?qs=6360b85ef1907d52d8df6ec8fbb1752b50aea63c12f944183711613938aaa93dfcfd70629dc787acb852a89958e8b1390fa0064b2f4f4f8f608aab4d4fc56ce5__;!!BgIKVS048w!t9LzmZvuBjT-Fosa8i8PfipBAOMAMQR_kyeXEUy0Cbc5_0__U68kGIMYfcXnegM3bqysZJxBZ5IfGxQO0EzJlcwjwBt2qq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