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 following two pages include publications directly from CMS regarding the recent changes to MBI numbers.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For questions or clarification, reach out to MCC Brokerage at 813-935-8361 or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mcc@mccbrokerage.com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000080"/>
        </w:rPr>
      </w:pPr>
      <w:r w:rsidDel="00000000" w:rsidR="00000000" w:rsidRPr="00000000">
        <w:rPr>
          <w:b w:val="1"/>
          <w:color w:val="000080"/>
          <w:rtl w:val="0"/>
        </w:rPr>
        <w:t xml:space="preserve">Page 1: </w:t>
      </w:r>
      <w:r w:rsidDel="00000000" w:rsidR="00000000" w:rsidRPr="00000000">
        <w:rPr>
          <w:b w:val="1"/>
          <w:color w:val="000080"/>
          <w:rtl w:val="0"/>
        </w:rPr>
        <w:t xml:space="preserve">MAPD Help Desk: Notification of MBI Reassignment for 1.2 Million Beneficiaries; 10/1/2024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color w:val="000080"/>
          <w:rtl w:val="0"/>
        </w:rPr>
        <w:t xml:space="preserve">Page 2: </w:t>
      </w:r>
      <w:r w:rsidDel="00000000" w:rsidR="00000000" w:rsidRPr="00000000">
        <w:rPr>
          <w:b w:val="1"/>
          <w:color w:val="000080"/>
          <w:rtl w:val="0"/>
        </w:rPr>
        <w:t xml:space="preserve">MAPD Help Desk: Notification of MBI Reassignment and AEP Enrollment; 11/12/24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6985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8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2136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1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color w:val="999999"/>
        <w:rtl w:val="0"/>
      </w:rPr>
      <w:t xml:space="preserve">Confidential, do not distribute. </w:t>
    </w:r>
    <w:r w:rsidDel="00000000" w:rsidR="00000000" w:rsidRPr="00000000">
      <w:rPr>
        <w:color w:val="999999"/>
        <w:rtl w:val="0"/>
      </w:rPr>
      <w:t xml:space="preserve">Agent</w:t>
    </w:r>
    <w:r w:rsidDel="00000000" w:rsidR="00000000" w:rsidRPr="00000000">
      <w:rPr>
        <w:color w:val="999999"/>
        <w:rtl w:val="0"/>
      </w:rPr>
      <w:t xml:space="preserve"> use only, do not share with beneficiaries. For questions, reach out to MCC at 813-935-8361 or mcc@mccbrokerage.com.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mcc@mccbrokerage.co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