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color w:val="0096c8"/>
          <w:sz w:val="40"/>
          <w:szCs w:val="40"/>
        </w:rPr>
      </w:pPr>
      <w:r w:rsidDel="00000000" w:rsidR="00000000" w:rsidRPr="00000000">
        <w:rPr>
          <w:b w:val="1"/>
          <w:color w:val="40a691"/>
          <w:sz w:val="40"/>
          <w:szCs w:val="40"/>
        </w:rPr>
        <w:drawing>
          <wp:inline distB="114300" distT="114300" distL="114300" distR="114300">
            <wp:extent cx="1347788" cy="135277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666" l="27333" r="27666" t="5000"/>
                    <a:stretch>
                      <a:fillRect/>
                    </a:stretch>
                  </pic:blipFill>
                  <pic:spPr>
                    <a:xfrm>
                      <a:off x="0" y="0"/>
                      <a:ext cx="1347788" cy="13527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color w:val="009fa2"/>
          <w:sz w:val="44"/>
          <w:szCs w:val="44"/>
        </w:rPr>
      </w:pPr>
      <w:r w:rsidDel="00000000" w:rsidR="00000000" w:rsidRPr="00000000">
        <w:rPr>
          <w:b w:val="1"/>
          <w:color w:val="009fa2"/>
          <w:sz w:val="44"/>
          <w:szCs w:val="44"/>
          <w:rtl w:val="0"/>
        </w:rPr>
        <w:t xml:space="preserve">Wellcare: Broker Support Toll-Free Number Consolidation</w:t>
      </w:r>
    </w:p>
    <w:p w:rsidR="00000000" w:rsidDel="00000000" w:rsidP="00000000" w:rsidRDefault="00000000" w:rsidRPr="00000000" w14:paraId="00000003">
      <w:pPr>
        <w:spacing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We’re pleased to announce that, </w:t>
      </w:r>
      <w:r w:rsidDel="00000000" w:rsidR="00000000" w:rsidRPr="00000000">
        <w:rPr>
          <w:b w:val="1"/>
          <w:color w:val="009fa2"/>
          <w:sz w:val="24"/>
          <w:szCs w:val="24"/>
          <w:rtl w:val="0"/>
        </w:rPr>
        <w:t xml:space="preserve">effective immediately</w:t>
      </w:r>
      <w:r w:rsidDel="00000000" w:rsidR="00000000" w:rsidRPr="00000000">
        <w:rPr>
          <w:color w:val="0096c8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163e64"/>
          <w:sz w:val="24"/>
          <w:szCs w:val="24"/>
          <w:rtl w:val="0"/>
        </w:rPr>
        <w:t xml:space="preserve"> we are consolidating all of our Broker Support toll-free numbers into a single, easy-to-remember hotline. This change will simplify your workflow by providing: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One point of contact</w:t>
      </w:r>
      <w:r w:rsidDel="00000000" w:rsidR="00000000" w:rsidRPr="00000000">
        <w:rPr>
          <w:color w:val="163e64"/>
          <w:sz w:val="24"/>
          <w:szCs w:val="24"/>
          <w:rtl w:val="0"/>
        </w:rPr>
        <w:t xml:space="preserve"> – No more guessing which number to dial!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Full functionality</w:t>
      </w:r>
      <w:r w:rsidDel="00000000" w:rsidR="00000000" w:rsidRPr="00000000">
        <w:rPr>
          <w:color w:val="163e64"/>
          <w:sz w:val="24"/>
          <w:szCs w:val="24"/>
          <w:rtl w:val="0"/>
        </w:rPr>
        <w:t xml:space="preserve"> – Access to all of the same services and support you rely on.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Faster resolution</w:t>
      </w:r>
      <w:r w:rsidDel="00000000" w:rsidR="00000000" w:rsidRPr="00000000">
        <w:rPr>
          <w:color w:val="163e64"/>
          <w:sz w:val="24"/>
          <w:szCs w:val="24"/>
          <w:rtl w:val="0"/>
        </w:rPr>
        <w:t xml:space="preserve"> – Streamlined routing means you’ll reach the right team, every time.</w:t>
      </w:r>
    </w:p>
    <w:p w:rsidR="00000000" w:rsidDel="00000000" w:rsidP="00000000" w:rsidRDefault="00000000" w:rsidRPr="00000000" w14:paraId="00000007">
      <w:pPr>
        <w:spacing w:before="240" w:lineRule="auto"/>
        <w:rPr>
          <w:b w:val="1"/>
          <w:color w:val="163e64"/>
          <w:sz w:val="24"/>
          <w:szCs w:val="24"/>
        </w:rPr>
      </w:pP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Broker Support's toll-free number is available now!</w:t>
      </w:r>
    </w:p>
    <w:p w:rsidR="00000000" w:rsidDel="00000000" w:rsidP="00000000" w:rsidRDefault="00000000" w:rsidRPr="00000000" w14:paraId="00000008">
      <w:pPr>
        <w:spacing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You can reach us </w:t>
      </w: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at 866-822-1339, 8 a.m. – 8 p.m. EST, Monday - Friday</w:t>
      </w:r>
      <w:r w:rsidDel="00000000" w:rsidR="00000000" w:rsidRPr="00000000">
        <w:rPr>
          <w:color w:val="163e64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09">
      <w:pPr>
        <w:spacing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Please update your contact lists and materials as well as remove any reference to the discontinued toll-free numbers accordingly. If you have any questions about this change or need assistance, don’t hesitate to reach out to us at </w:t>
      </w: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866-822-1339</w:t>
      </w:r>
      <w:r w:rsidDel="00000000" w:rsidR="00000000" w:rsidRPr="00000000">
        <w:rPr>
          <w:color w:val="163e6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As part of our ongoing effort to streamline support, the legacy toll-free number, 888-880-9247, will be officially </w:t>
      </w: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retired</w:t>
      </w:r>
      <w:r w:rsidDel="00000000" w:rsidR="00000000" w:rsidRPr="00000000">
        <w:rPr>
          <w:color w:val="163e64"/>
          <w:sz w:val="24"/>
          <w:szCs w:val="24"/>
          <w:rtl w:val="0"/>
        </w:rPr>
        <w:t xml:space="preserve"> as of </w:t>
      </w: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June 30, 2025</w:t>
      </w:r>
      <w:r w:rsidDel="00000000" w:rsidR="00000000" w:rsidRPr="00000000">
        <w:rPr>
          <w:color w:val="163e6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After this date, calls to 888-880-9247 will </w:t>
      </w: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no longer connect</w:t>
      </w:r>
      <w:r w:rsidDel="00000000" w:rsidR="00000000" w:rsidRPr="00000000">
        <w:rPr>
          <w:color w:val="163e6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rPr>
          <w:color w:val="163e6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163e6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color w:val="999999"/>
        <w:rtl w:val="0"/>
      </w:rPr>
      <w:t xml:space="preserve">Confidential, do not distribute. </w:t>
    </w:r>
    <w:r w:rsidDel="00000000" w:rsidR="00000000" w:rsidRPr="00000000">
      <w:rPr>
        <w:color w:val="999999"/>
        <w:rtl w:val="0"/>
      </w:rPr>
      <w:t xml:space="preserve">Agent</w:t>
    </w:r>
    <w:r w:rsidDel="00000000" w:rsidR="00000000" w:rsidRPr="00000000">
      <w:rPr>
        <w:color w:val="999999"/>
        <w:rtl w:val="0"/>
      </w:rPr>
      <w:t xml:space="preserve"> use only, do not share with beneficiaries. For questions, reach out to MCC at 813-935-8361 or mcc@mccbrokerage.com.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